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9A" w:rsidRDefault="00745C9A" w:rsidP="00745C9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799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C9A" w:rsidRPr="00550249" w:rsidRDefault="00745C9A" w:rsidP="00745C9A">
      <w:pPr>
        <w:jc w:val="center"/>
        <w:rPr>
          <w:sz w:val="22"/>
          <w:szCs w:val="22"/>
        </w:rPr>
      </w:pPr>
      <w:r w:rsidRPr="00550249">
        <w:rPr>
          <w:b/>
          <w:caps/>
          <w:sz w:val="22"/>
          <w:szCs w:val="22"/>
        </w:rPr>
        <w:t>УкраЇна</w:t>
      </w:r>
    </w:p>
    <w:p w:rsidR="00745C9A" w:rsidRDefault="00745C9A" w:rsidP="00745C9A">
      <w:pPr>
        <w:spacing w:before="120" w:after="120"/>
        <w:rPr>
          <w:b/>
          <w:caps/>
        </w:rPr>
      </w:pPr>
      <w:r>
        <w:rPr>
          <w:b/>
          <w:caps/>
        </w:rPr>
        <w:t xml:space="preserve">                  ЯВОРІВСЬКА РАЙОННА РАДА ЛЬВІВСЬКОЇ ОБЛАСТІ</w:t>
      </w:r>
    </w:p>
    <w:p w:rsidR="007B7F06" w:rsidRDefault="00745C9A" w:rsidP="00745C9A">
      <w:pPr>
        <w:spacing w:before="120" w:after="120"/>
      </w:pPr>
      <w:r>
        <w:t xml:space="preserve">                                                   ХХХ</w:t>
      </w:r>
      <w:r w:rsidR="007B7F06">
        <w:t>І</w:t>
      </w:r>
      <w:r>
        <w:t xml:space="preserve"> сесія VІІ скликання    </w:t>
      </w:r>
    </w:p>
    <w:p w:rsidR="00745C9A" w:rsidRDefault="007B7F06" w:rsidP="007B7F06">
      <w:pPr>
        <w:spacing w:before="120" w:after="120"/>
        <w:jc w:val="center"/>
      </w:pPr>
      <w:r>
        <w:t>(ПОЗАЧЕРГОВА)</w:t>
      </w:r>
    </w:p>
    <w:p w:rsidR="00745C9A" w:rsidRPr="00245E07" w:rsidRDefault="00745C9A" w:rsidP="00745C9A">
      <w:pPr>
        <w:spacing w:before="120" w:after="120"/>
        <w:jc w:val="center"/>
        <w:rPr>
          <w:b/>
          <w:caps/>
          <w:sz w:val="40"/>
        </w:rPr>
      </w:pPr>
      <w:r w:rsidRPr="00245E07">
        <w:rPr>
          <w:b/>
          <w:caps/>
          <w:sz w:val="40"/>
        </w:rPr>
        <w:t>РІШЕННЯ №</w:t>
      </w:r>
      <w:r>
        <w:rPr>
          <w:b/>
          <w:caps/>
          <w:sz w:val="40"/>
        </w:rPr>
        <w:t xml:space="preserve"> </w:t>
      </w:r>
      <w:r w:rsidR="001757BA">
        <w:rPr>
          <w:b/>
          <w:caps/>
          <w:sz w:val="40"/>
        </w:rPr>
        <w:t>580</w:t>
      </w:r>
    </w:p>
    <w:p w:rsidR="00745C9A" w:rsidRDefault="008E3A3F" w:rsidP="00745C9A">
      <w:pPr>
        <w:spacing w:before="120" w:after="120"/>
        <w:rPr>
          <w:b/>
          <w:bCs/>
          <w:sz w:val="24"/>
        </w:rPr>
      </w:pPr>
      <w:r>
        <w:rPr>
          <w:sz w:val="24"/>
        </w:rPr>
        <w:t>« 11» лютого  2020</w:t>
      </w:r>
      <w:r w:rsidR="00745C9A">
        <w:rPr>
          <w:sz w:val="24"/>
        </w:rPr>
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5C9A" w:rsidRDefault="00745C9A" w:rsidP="00745C9A">
      <w:pPr>
        <w:spacing w:before="120" w:after="120"/>
        <w:rPr>
          <w:sz w:val="24"/>
        </w:rPr>
      </w:pPr>
      <w:r>
        <w:rPr>
          <w:sz w:val="24"/>
        </w:rPr>
        <w:t xml:space="preserve">        м. Яворів</w:t>
      </w:r>
    </w:p>
    <w:p w:rsidR="00745C9A" w:rsidRDefault="00745C9A" w:rsidP="00745C9A">
      <w:pPr>
        <w:ind w:firstLine="720"/>
        <w:rPr>
          <w:sz w:val="24"/>
        </w:rPr>
      </w:pPr>
    </w:p>
    <w:p w:rsidR="00BB0007" w:rsidRDefault="00745C9A" w:rsidP="005A4E6C">
      <w:pPr>
        <w:rPr>
          <w:b/>
          <w:szCs w:val="28"/>
        </w:rPr>
      </w:pPr>
      <w:r>
        <w:rPr>
          <w:b/>
          <w:szCs w:val="28"/>
        </w:rPr>
        <w:t>Про звернення</w:t>
      </w:r>
      <w:r>
        <w:rPr>
          <w:b/>
        </w:rPr>
        <w:t xml:space="preserve"> </w:t>
      </w:r>
      <w:r w:rsidR="005A4E6C" w:rsidRPr="001A6B62">
        <w:rPr>
          <w:b/>
          <w:szCs w:val="28"/>
        </w:rPr>
        <w:t xml:space="preserve">до </w:t>
      </w:r>
      <w:r w:rsidR="00BB0007">
        <w:rPr>
          <w:b/>
          <w:szCs w:val="28"/>
        </w:rPr>
        <w:t>Кабінету Міністрів України</w:t>
      </w:r>
      <w:r w:rsidR="005A4E6C">
        <w:rPr>
          <w:b/>
          <w:szCs w:val="28"/>
        </w:rPr>
        <w:t>,</w:t>
      </w:r>
    </w:p>
    <w:p w:rsidR="00BB0007" w:rsidRDefault="005A4E6C" w:rsidP="005A4E6C">
      <w:pPr>
        <w:rPr>
          <w:b/>
          <w:szCs w:val="28"/>
        </w:rPr>
      </w:pPr>
      <w:r>
        <w:rPr>
          <w:b/>
          <w:szCs w:val="28"/>
        </w:rPr>
        <w:t xml:space="preserve">Верховної Ради України </w:t>
      </w:r>
      <w:r w:rsidR="008E3A3F">
        <w:rPr>
          <w:b/>
          <w:szCs w:val="28"/>
        </w:rPr>
        <w:t xml:space="preserve"> </w:t>
      </w:r>
      <w:r>
        <w:rPr>
          <w:b/>
          <w:szCs w:val="28"/>
        </w:rPr>
        <w:t xml:space="preserve">щодо недопущення </w:t>
      </w:r>
    </w:p>
    <w:p w:rsidR="00BB0007" w:rsidRDefault="005A4E6C" w:rsidP="005A4E6C">
      <w:pPr>
        <w:rPr>
          <w:b/>
        </w:rPr>
      </w:pPr>
      <w:r>
        <w:rPr>
          <w:b/>
          <w:szCs w:val="28"/>
        </w:rPr>
        <w:t xml:space="preserve">прийняття Закону України </w:t>
      </w:r>
      <w:r w:rsidRPr="0088420A">
        <w:rPr>
          <w:b/>
          <w:szCs w:val="28"/>
        </w:rPr>
        <w:t>«</w:t>
      </w:r>
      <w:r w:rsidRPr="0088420A">
        <w:rPr>
          <w:b/>
        </w:rPr>
        <w:t xml:space="preserve">Про засади </w:t>
      </w:r>
      <w:proofErr w:type="spellStart"/>
      <w:r w:rsidRPr="0088420A">
        <w:rPr>
          <w:b/>
        </w:rPr>
        <w:t>адмініст</w:t>
      </w:r>
      <w:r w:rsidR="00BB0007">
        <w:rPr>
          <w:b/>
        </w:rPr>
        <w:t>-</w:t>
      </w:r>
      <w:proofErr w:type="spellEnd"/>
    </w:p>
    <w:p w:rsidR="00CD4FEE" w:rsidRPr="003A5400" w:rsidRDefault="005A4E6C" w:rsidP="005A4E6C">
      <w:pPr>
        <w:rPr>
          <w:b/>
          <w:szCs w:val="28"/>
        </w:rPr>
      </w:pPr>
      <w:proofErr w:type="spellStart"/>
      <w:r w:rsidRPr="0088420A">
        <w:rPr>
          <w:b/>
        </w:rPr>
        <w:t>ративно-територіального</w:t>
      </w:r>
      <w:proofErr w:type="spellEnd"/>
      <w:r w:rsidRPr="0088420A">
        <w:rPr>
          <w:b/>
        </w:rPr>
        <w:t xml:space="preserve"> устрою України»</w:t>
      </w:r>
    </w:p>
    <w:p w:rsidR="00745C9A" w:rsidRDefault="00745C9A" w:rsidP="00745C9A">
      <w:pPr>
        <w:rPr>
          <w:b/>
          <w:szCs w:val="28"/>
        </w:rPr>
      </w:pPr>
    </w:p>
    <w:p w:rsidR="00745C9A" w:rsidRDefault="00745C9A" w:rsidP="00745C9A">
      <w:pPr>
        <w:rPr>
          <w:b/>
        </w:rPr>
      </w:pPr>
    </w:p>
    <w:p w:rsidR="00745C9A" w:rsidRPr="000F73A2" w:rsidRDefault="00745C9A" w:rsidP="00745C9A">
      <w:pPr>
        <w:jc w:val="both"/>
        <w:rPr>
          <w:b/>
          <w:szCs w:val="28"/>
        </w:rPr>
      </w:pPr>
    </w:p>
    <w:p w:rsidR="00745C9A" w:rsidRPr="003B1860" w:rsidRDefault="00745C9A" w:rsidP="00745C9A">
      <w:pPr>
        <w:ind w:firstLine="720"/>
        <w:jc w:val="both"/>
        <w:rPr>
          <w:szCs w:val="28"/>
        </w:rPr>
      </w:pPr>
      <w:r>
        <w:rPr>
          <w:szCs w:val="28"/>
        </w:rPr>
        <w:t>Відповідно до ст. 57</w:t>
      </w:r>
      <w:r w:rsidRPr="003B1860">
        <w:rPr>
          <w:szCs w:val="28"/>
        </w:rPr>
        <w:t xml:space="preserve"> Закону України «Про міс</w:t>
      </w:r>
      <w:r>
        <w:rPr>
          <w:szCs w:val="28"/>
        </w:rPr>
        <w:t>цеве самоврядування в Україні», з метою</w:t>
      </w:r>
      <w:r w:rsidR="00E12D17" w:rsidRPr="00E12D17">
        <w:rPr>
          <w:szCs w:val="28"/>
        </w:rPr>
        <w:t xml:space="preserve"> </w:t>
      </w:r>
      <w:r w:rsidR="00E12D17">
        <w:rPr>
          <w:szCs w:val="28"/>
        </w:rPr>
        <w:t xml:space="preserve">забезпечення </w:t>
      </w:r>
      <w:r w:rsidR="005A4E6C">
        <w:rPr>
          <w:szCs w:val="28"/>
        </w:rPr>
        <w:t>ефективного завершення адміністративно-територіальної реформи в Україні</w:t>
      </w:r>
      <w:r w:rsidR="00BB0007">
        <w:rPr>
          <w:szCs w:val="28"/>
        </w:rPr>
        <w:t>,</w:t>
      </w:r>
      <w:r w:rsidR="00445D05">
        <w:rPr>
          <w:szCs w:val="28"/>
        </w:rPr>
        <w:t xml:space="preserve"> збереження чинного статусу населених пунктів району, </w:t>
      </w:r>
      <w:r w:rsidR="005A4E6C">
        <w:rPr>
          <w:szCs w:val="28"/>
        </w:rPr>
        <w:t xml:space="preserve"> </w:t>
      </w:r>
      <w:r>
        <w:rPr>
          <w:szCs w:val="28"/>
        </w:rPr>
        <w:t>Яворівська районна рада</w:t>
      </w:r>
    </w:p>
    <w:p w:rsidR="00745C9A" w:rsidRPr="003B1860" w:rsidRDefault="00745C9A" w:rsidP="00745C9A">
      <w:pPr>
        <w:ind w:firstLine="567"/>
        <w:jc w:val="center"/>
        <w:rPr>
          <w:b/>
          <w:caps/>
          <w:szCs w:val="28"/>
        </w:rPr>
      </w:pPr>
    </w:p>
    <w:p w:rsidR="00745C9A" w:rsidRPr="003B1860" w:rsidRDefault="00745C9A" w:rsidP="00745C9A">
      <w:pPr>
        <w:ind w:firstLine="567"/>
        <w:jc w:val="center"/>
        <w:rPr>
          <w:b/>
          <w:caps/>
          <w:szCs w:val="28"/>
        </w:rPr>
      </w:pPr>
      <w:r w:rsidRPr="003B1860">
        <w:rPr>
          <w:b/>
          <w:caps/>
          <w:szCs w:val="28"/>
        </w:rPr>
        <w:t>вирішила :</w:t>
      </w:r>
    </w:p>
    <w:p w:rsidR="00745C9A" w:rsidRPr="003B1860" w:rsidRDefault="00745C9A" w:rsidP="00745C9A">
      <w:pPr>
        <w:jc w:val="both"/>
        <w:rPr>
          <w:szCs w:val="28"/>
        </w:rPr>
      </w:pPr>
    </w:p>
    <w:p w:rsidR="00745C9A" w:rsidRPr="005A4E6C" w:rsidRDefault="00745C9A" w:rsidP="005A4E6C">
      <w:pPr>
        <w:jc w:val="both"/>
        <w:rPr>
          <w:bCs/>
        </w:rPr>
      </w:pPr>
      <w:r w:rsidRPr="003B1860">
        <w:rPr>
          <w:szCs w:val="28"/>
        </w:rPr>
        <w:tab/>
      </w:r>
      <w:r w:rsidRPr="005A4E6C">
        <w:rPr>
          <w:szCs w:val="28"/>
        </w:rPr>
        <w:t xml:space="preserve">1. Звернутися </w:t>
      </w:r>
      <w:r w:rsidR="001757BA">
        <w:rPr>
          <w:szCs w:val="28"/>
        </w:rPr>
        <w:t>до Кабінету Міністрів України,</w:t>
      </w:r>
      <w:r w:rsidR="005A4E6C" w:rsidRPr="005A4E6C">
        <w:rPr>
          <w:szCs w:val="28"/>
        </w:rPr>
        <w:t xml:space="preserve"> Верховної Ради України</w:t>
      </w:r>
      <w:r w:rsidR="008E3A3F">
        <w:rPr>
          <w:szCs w:val="28"/>
        </w:rPr>
        <w:t xml:space="preserve"> </w:t>
      </w:r>
      <w:r w:rsidR="005A4E6C" w:rsidRPr="005A4E6C">
        <w:rPr>
          <w:szCs w:val="28"/>
        </w:rPr>
        <w:t>щодо недопущення прийняття Закону України «</w:t>
      </w:r>
      <w:r w:rsidR="005A4E6C" w:rsidRPr="005A4E6C">
        <w:t>Про засади адміністративно-територіального устрою України»</w:t>
      </w:r>
      <w:r w:rsidR="00445D05">
        <w:t xml:space="preserve"> у запропонованій редакції</w:t>
      </w:r>
      <w:r w:rsidR="005A4E6C" w:rsidRPr="005A4E6C">
        <w:rPr>
          <w:bCs/>
          <w:szCs w:val="28"/>
        </w:rPr>
        <w:t xml:space="preserve"> </w:t>
      </w:r>
      <w:r w:rsidRPr="005A4E6C">
        <w:rPr>
          <w:bCs/>
          <w:szCs w:val="28"/>
        </w:rPr>
        <w:t>(Звернення додається).</w:t>
      </w:r>
    </w:p>
    <w:p w:rsidR="00745C9A" w:rsidRPr="005A4E6C" w:rsidRDefault="00745C9A" w:rsidP="005A4E6C">
      <w:pPr>
        <w:jc w:val="both"/>
        <w:rPr>
          <w:szCs w:val="28"/>
        </w:rPr>
      </w:pPr>
    </w:p>
    <w:p w:rsidR="00745C9A" w:rsidRPr="00876A97" w:rsidRDefault="00745C9A" w:rsidP="00745C9A">
      <w:pPr>
        <w:jc w:val="both"/>
        <w:rPr>
          <w:szCs w:val="28"/>
        </w:rPr>
      </w:pPr>
      <w:r>
        <w:rPr>
          <w:szCs w:val="28"/>
        </w:rPr>
        <w:tab/>
        <w:t>2. Голові Яворівської районної ради оприлюднити дане звернення  Яворівської районної ради відповідно до вимог Регламенту районної ради.</w:t>
      </w:r>
    </w:p>
    <w:p w:rsidR="00745C9A" w:rsidRDefault="00745C9A" w:rsidP="00745C9A">
      <w:pPr>
        <w:tabs>
          <w:tab w:val="left" w:pos="-4536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</w:t>
      </w:r>
      <w:r>
        <w:rPr>
          <w:bCs/>
          <w:szCs w:val="28"/>
        </w:rPr>
        <w:tab/>
        <w:t xml:space="preserve"> </w:t>
      </w:r>
    </w:p>
    <w:p w:rsidR="00745C9A" w:rsidRDefault="00745C9A" w:rsidP="005A4E6C">
      <w:pPr>
        <w:tabs>
          <w:tab w:val="left" w:pos="-4536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3. Контроль за виконанням рішення покласти </w:t>
      </w:r>
      <w:r w:rsidR="007B7F06">
        <w:rPr>
          <w:bCs/>
          <w:szCs w:val="28"/>
        </w:rPr>
        <w:t xml:space="preserve">на постійну комісію районної ради з питань регламенту, дотримання законності, військових проблем та прикордонного співробітництва (Т. </w:t>
      </w:r>
      <w:proofErr w:type="spellStart"/>
      <w:r w:rsidR="007B7F06">
        <w:rPr>
          <w:bCs/>
          <w:szCs w:val="28"/>
        </w:rPr>
        <w:t>Дадак</w:t>
      </w:r>
      <w:proofErr w:type="spellEnd"/>
      <w:r w:rsidR="007B7F06">
        <w:rPr>
          <w:bCs/>
          <w:szCs w:val="28"/>
        </w:rPr>
        <w:t>).</w:t>
      </w:r>
    </w:p>
    <w:p w:rsidR="00745C9A" w:rsidRDefault="00745C9A" w:rsidP="00745C9A">
      <w:pPr>
        <w:tabs>
          <w:tab w:val="left" w:pos="4962"/>
        </w:tabs>
        <w:jc w:val="both"/>
      </w:pPr>
    </w:p>
    <w:p w:rsidR="00745C9A" w:rsidRDefault="00745C9A" w:rsidP="00745C9A">
      <w:pPr>
        <w:tabs>
          <w:tab w:val="left" w:pos="4962"/>
        </w:tabs>
        <w:jc w:val="both"/>
      </w:pPr>
    </w:p>
    <w:p w:rsidR="00745C9A" w:rsidRPr="00BE548B" w:rsidRDefault="00745C9A" w:rsidP="00745C9A">
      <w:pPr>
        <w:tabs>
          <w:tab w:val="left" w:pos="4962"/>
        </w:tabs>
        <w:jc w:val="both"/>
        <w:rPr>
          <w:bCs/>
          <w:szCs w:val="28"/>
        </w:rPr>
      </w:pPr>
      <w:r>
        <w:rPr>
          <w:bCs/>
          <w:szCs w:val="28"/>
        </w:rPr>
        <w:t xml:space="preserve">Голова районної ради                                                            Володимир </w:t>
      </w:r>
      <w:proofErr w:type="spellStart"/>
      <w:r>
        <w:rPr>
          <w:bCs/>
          <w:szCs w:val="28"/>
        </w:rPr>
        <w:t>Сичак</w:t>
      </w:r>
      <w:proofErr w:type="spellEnd"/>
    </w:p>
    <w:p w:rsidR="00745C9A" w:rsidRDefault="00745C9A" w:rsidP="00745C9A">
      <w:pPr>
        <w:jc w:val="right"/>
      </w:pPr>
    </w:p>
    <w:p w:rsidR="00745C9A" w:rsidRDefault="00745C9A" w:rsidP="00745C9A">
      <w:pPr>
        <w:jc w:val="right"/>
      </w:pPr>
    </w:p>
    <w:p w:rsidR="00202836" w:rsidRDefault="00202836" w:rsidP="00745C9A">
      <w:pPr>
        <w:jc w:val="right"/>
      </w:pPr>
    </w:p>
    <w:p w:rsidR="005A4E6C" w:rsidRDefault="005A4E6C" w:rsidP="00745C9A">
      <w:pPr>
        <w:jc w:val="right"/>
        <w:rPr>
          <w:szCs w:val="28"/>
        </w:rPr>
      </w:pPr>
    </w:p>
    <w:p w:rsidR="005A4E6C" w:rsidRDefault="005A4E6C" w:rsidP="00745C9A">
      <w:pPr>
        <w:jc w:val="right"/>
        <w:rPr>
          <w:szCs w:val="28"/>
        </w:rPr>
      </w:pPr>
    </w:p>
    <w:p w:rsidR="00337728" w:rsidRDefault="00337728" w:rsidP="00745C9A">
      <w:pPr>
        <w:jc w:val="right"/>
        <w:rPr>
          <w:szCs w:val="28"/>
        </w:rPr>
      </w:pPr>
    </w:p>
    <w:p w:rsidR="00337728" w:rsidRDefault="00337728" w:rsidP="00745C9A">
      <w:pPr>
        <w:jc w:val="right"/>
        <w:rPr>
          <w:szCs w:val="28"/>
        </w:rPr>
      </w:pPr>
    </w:p>
    <w:p w:rsidR="00A74488" w:rsidRPr="001A6B62" w:rsidRDefault="001A6B62" w:rsidP="00745C9A">
      <w:pPr>
        <w:jc w:val="right"/>
        <w:rPr>
          <w:szCs w:val="28"/>
        </w:rPr>
      </w:pPr>
      <w:r w:rsidRPr="001A6B62">
        <w:rPr>
          <w:szCs w:val="28"/>
        </w:rPr>
        <w:lastRenderedPageBreak/>
        <w:t>Додаток № 1</w:t>
      </w:r>
    </w:p>
    <w:p w:rsidR="001A6B62" w:rsidRPr="001A6B62" w:rsidRDefault="001A6B62" w:rsidP="00745C9A">
      <w:pPr>
        <w:jc w:val="right"/>
        <w:rPr>
          <w:szCs w:val="28"/>
        </w:rPr>
      </w:pPr>
      <w:r w:rsidRPr="001A6B62">
        <w:rPr>
          <w:szCs w:val="28"/>
        </w:rPr>
        <w:t>до рішення районної ради</w:t>
      </w:r>
    </w:p>
    <w:p w:rsidR="001A6B62" w:rsidRPr="001A6B62" w:rsidRDefault="0088420A" w:rsidP="00745C9A">
      <w:pPr>
        <w:jc w:val="right"/>
        <w:rPr>
          <w:szCs w:val="28"/>
        </w:rPr>
      </w:pPr>
      <w:r>
        <w:rPr>
          <w:szCs w:val="28"/>
        </w:rPr>
        <w:t xml:space="preserve">від 11 лютого 2020 року № </w:t>
      </w:r>
      <w:r w:rsidR="00F40BD8">
        <w:rPr>
          <w:szCs w:val="28"/>
        </w:rPr>
        <w:t>580</w:t>
      </w:r>
    </w:p>
    <w:p w:rsidR="001A6B62" w:rsidRPr="001A6B62" w:rsidRDefault="001A6B62" w:rsidP="00745C9A">
      <w:pPr>
        <w:jc w:val="right"/>
        <w:rPr>
          <w:szCs w:val="28"/>
        </w:rPr>
      </w:pPr>
    </w:p>
    <w:p w:rsidR="001A6B62" w:rsidRPr="001A6B62" w:rsidRDefault="001A6B62" w:rsidP="00745C9A">
      <w:pPr>
        <w:jc w:val="right"/>
        <w:rPr>
          <w:szCs w:val="28"/>
        </w:rPr>
      </w:pPr>
    </w:p>
    <w:p w:rsidR="00CD4FEE" w:rsidRPr="001A6B62" w:rsidRDefault="00CD4FEE" w:rsidP="00CD4FEE">
      <w:pPr>
        <w:jc w:val="center"/>
        <w:rPr>
          <w:b/>
          <w:szCs w:val="28"/>
        </w:rPr>
      </w:pPr>
      <w:r w:rsidRPr="001A6B62">
        <w:rPr>
          <w:b/>
          <w:szCs w:val="28"/>
        </w:rPr>
        <w:t>ЗВЕРНЕННЯ</w:t>
      </w:r>
    </w:p>
    <w:p w:rsidR="00CD4FEE" w:rsidRDefault="00CD4FEE" w:rsidP="00CD4FEE">
      <w:pPr>
        <w:jc w:val="center"/>
        <w:rPr>
          <w:b/>
        </w:rPr>
      </w:pPr>
      <w:r w:rsidRPr="001A6B62">
        <w:rPr>
          <w:b/>
          <w:szCs w:val="28"/>
        </w:rPr>
        <w:t>депутатів Яворівської районної ради до</w:t>
      </w:r>
      <w:r w:rsidR="008E3A3F">
        <w:rPr>
          <w:b/>
          <w:szCs w:val="28"/>
        </w:rPr>
        <w:t xml:space="preserve"> </w:t>
      </w:r>
      <w:r w:rsidR="00E04127">
        <w:rPr>
          <w:b/>
          <w:szCs w:val="28"/>
        </w:rPr>
        <w:t>Кабінету Міністрів</w:t>
      </w:r>
      <w:r w:rsidR="005A4E6C">
        <w:rPr>
          <w:b/>
          <w:szCs w:val="28"/>
        </w:rPr>
        <w:t xml:space="preserve"> У</w:t>
      </w:r>
      <w:r w:rsidR="0088420A">
        <w:rPr>
          <w:b/>
          <w:szCs w:val="28"/>
        </w:rPr>
        <w:t>країни</w:t>
      </w:r>
      <w:r w:rsidR="00E04127">
        <w:rPr>
          <w:b/>
          <w:szCs w:val="28"/>
        </w:rPr>
        <w:t>,</w:t>
      </w:r>
      <w:r w:rsidR="0088420A">
        <w:rPr>
          <w:b/>
          <w:szCs w:val="28"/>
        </w:rPr>
        <w:t xml:space="preserve"> Верховної Ради України </w:t>
      </w:r>
      <w:r w:rsidR="008E3A3F">
        <w:rPr>
          <w:b/>
          <w:szCs w:val="28"/>
        </w:rPr>
        <w:t xml:space="preserve"> </w:t>
      </w:r>
      <w:r w:rsidR="0088420A">
        <w:rPr>
          <w:b/>
          <w:szCs w:val="28"/>
        </w:rPr>
        <w:t xml:space="preserve">щодо недопущення прийняття Закону України </w:t>
      </w:r>
      <w:r w:rsidR="0088420A" w:rsidRPr="0088420A">
        <w:rPr>
          <w:b/>
          <w:szCs w:val="28"/>
        </w:rPr>
        <w:t>«</w:t>
      </w:r>
      <w:r w:rsidR="0088420A" w:rsidRPr="0088420A">
        <w:rPr>
          <w:b/>
        </w:rPr>
        <w:t>Про засади адміністративно-територіального устрою України»</w:t>
      </w:r>
    </w:p>
    <w:p w:rsidR="0088420A" w:rsidRPr="0088420A" w:rsidRDefault="0088420A" w:rsidP="00CD4FEE">
      <w:pPr>
        <w:jc w:val="center"/>
        <w:rPr>
          <w:b/>
          <w:szCs w:val="28"/>
        </w:rPr>
      </w:pPr>
    </w:p>
    <w:p w:rsidR="0088420A" w:rsidRDefault="00CD4FEE" w:rsidP="00CD4FEE">
      <w:pPr>
        <w:jc w:val="both"/>
        <w:rPr>
          <w:szCs w:val="28"/>
        </w:rPr>
      </w:pPr>
      <w:r w:rsidRPr="001A6B62">
        <w:rPr>
          <w:b/>
          <w:szCs w:val="28"/>
        </w:rPr>
        <w:tab/>
      </w:r>
      <w:r w:rsidRPr="001A6B62">
        <w:rPr>
          <w:szCs w:val="28"/>
        </w:rPr>
        <w:t>У депутатів Яво</w:t>
      </w:r>
      <w:r w:rsidR="0007409A">
        <w:rPr>
          <w:szCs w:val="28"/>
        </w:rPr>
        <w:t xml:space="preserve">рівської районної ради, що представляють спільні інтереси територіальних громад району, </w:t>
      </w:r>
      <w:r w:rsidR="00F26728">
        <w:rPr>
          <w:szCs w:val="28"/>
        </w:rPr>
        <w:t>викликає</w:t>
      </w:r>
      <w:r w:rsidR="0007409A">
        <w:rPr>
          <w:szCs w:val="28"/>
        </w:rPr>
        <w:t xml:space="preserve"> </w:t>
      </w:r>
      <w:r w:rsidRPr="001A6B62">
        <w:rPr>
          <w:szCs w:val="28"/>
        </w:rPr>
        <w:t>глибоке занепокоєння</w:t>
      </w:r>
      <w:r w:rsidR="0007409A">
        <w:rPr>
          <w:szCs w:val="28"/>
        </w:rPr>
        <w:t xml:space="preserve"> та категоричне </w:t>
      </w:r>
      <w:proofErr w:type="spellStart"/>
      <w:r w:rsidR="0007409A">
        <w:rPr>
          <w:szCs w:val="28"/>
        </w:rPr>
        <w:t>несприйняття</w:t>
      </w:r>
      <w:proofErr w:type="spellEnd"/>
      <w:r w:rsidR="0088420A">
        <w:rPr>
          <w:szCs w:val="28"/>
        </w:rPr>
        <w:t xml:space="preserve"> </w:t>
      </w:r>
      <w:r w:rsidR="00F26728">
        <w:rPr>
          <w:szCs w:val="28"/>
        </w:rPr>
        <w:t>низка положень</w:t>
      </w:r>
      <w:r w:rsidR="0007409A">
        <w:rPr>
          <w:szCs w:val="28"/>
        </w:rPr>
        <w:t xml:space="preserve">, що містяться у </w:t>
      </w:r>
      <w:r w:rsidR="0088420A">
        <w:rPr>
          <w:szCs w:val="28"/>
        </w:rPr>
        <w:t>проект</w:t>
      </w:r>
      <w:r w:rsidR="0007409A">
        <w:rPr>
          <w:szCs w:val="28"/>
        </w:rPr>
        <w:t>і</w:t>
      </w:r>
      <w:r w:rsidR="0088420A">
        <w:rPr>
          <w:szCs w:val="28"/>
        </w:rPr>
        <w:t xml:space="preserve"> Закону України за № 2804</w:t>
      </w:r>
      <w:r w:rsidR="0007409A">
        <w:rPr>
          <w:szCs w:val="28"/>
        </w:rPr>
        <w:t xml:space="preserve"> «</w:t>
      </w:r>
      <w:r w:rsidR="0088420A">
        <w:t>Про засади адміністративно-територіального устрою України»</w:t>
      </w:r>
      <w:r w:rsidR="00F26728">
        <w:t>,</w:t>
      </w:r>
      <w:r w:rsidR="00F26728">
        <w:rPr>
          <w:szCs w:val="28"/>
        </w:rPr>
        <w:t xml:space="preserve"> </w:t>
      </w:r>
      <w:r w:rsidR="0088420A">
        <w:rPr>
          <w:szCs w:val="28"/>
        </w:rPr>
        <w:t xml:space="preserve">яким передбачається значне скорочення </w:t>
      </w:r>
      <w:r w:rsidR="00F26728">
        <w:rPr>
          <w:szCs w:val="28"/>
        </w:rPr>
        <w:t xml:space="preserve">кількості </w:t>
      </w:r>
      <w:r w:rsidR="0088420A">
        <w:rPr>
          <w:szCs w:val="28"/>
        </w:rPr>
        <w:t>селищ і міст в Україні.</w:t>
      </w:r>
    </w:p>
    <w:p w:rsidR="004561D9" w:rsidRDefault="00F26728" w:rsidP="00CD4FEE">
      <w:pPr>
        <w:jc w:val="both"/>
        <w:rPr>
          <w:szCs w:val="28"/>
        </w:rPr>
      </w:pPr>
      <w:r>
        <w:rPr>
          <w:szCs w:val="28"/>
        </w:rPr>
        <w:tab/>
      </w:r>
      <w:r w:rsidR="00381254">
        <w:rPr>
          <w:szCs w:val="28"/>
        </w:rPr>
        <w:t xml:space="preserve">Усі ми чітко усвідомлюємо </w:t>
      </w:r>
      <w:r w:rsidR="0088420A">
        <w:rPr>
          <w:szCs w:val="28"/>
        </w:rPr>
        <w:t>необхідність завершення адміністративно-терито</w:t>
      </w:r>
      <w:r>
        <w:rPr>
          <w:szCs w:val="28"/>
        </w:rPr>
        <w:t>ріальної реформи</w:t>
      </w:r>
      <w:r w:rsidR="00451865">
        <w:rPr>
          <w:szCs w:val="28"/>
        </w:rPr>
        <w:t xml:space="preserve"> в державі</w:t>
      </w:r>
      <w:r>
        <w:rPr>
          <w:szCs w:val="28"/>
        </w:rPr>
        <w:t xml:space="preserve">, однак </w:t>
      </w:r>
      <w:r w:rsidR="00381254">
        <w:rPr>
          <w:szCs w:val="28"/>
        </w:rPr>
        <w:t>вважаємо, що вона повинна проводитися</w:t>
      </w:r>
      <w:r w:rsidR="007B3281">
        <w:rPr>
          <w:szCs w:val="28"/>
        </w:rPr>
        <w:t xml:space="preserve"> </w:t>
      </w:r>
      <w:r w:rsidR="00451865">
        <w:rPr>
          <w:szCs w:val="28"/>
        </w:rPr>
        <w:t xml:space="preserve">виважено, </w:t>
      </w:r>
      <w:r w:rsidR="007B3281">
        <w:rPr>
          <w:szCs w:val="28"/>
        </w:rPr>
        <w:t>з урахуванням</w:t>
      </w:r>
      <w:r w:rsidR="0088420A">
        <w:rPr>
          <w:szCs w:val="28"/>
        </w:rPr>
        <w:t xml:space="preserve"> </w:t>
      </w:r>
      <w:r w:rsidR="007B3281">
        <w:rPr>
          <w:szCs w:val="28"/>
        </w:rPr>
        <w:t>історичних та культурних особливостей</w:t>
      </w:r>
      <w:r w:rsidR="0088420A">
        <w:rPr>
          <w:szCs w:val="28"/>
        </w:rPr>
        <w:t xml:space="preserve"> кожного населеного пункту України.</w:t>
      </w:r>
      <w:r w:rsidR="005A4E6C">
        <w:rPr>
          <w:szCs w:val="28"/>
        </w:rPr>
        <w:t xml:space="preserve"> </w:t>
      </w:r>
      <w:r w:rsidR="007B3281">
        <w:rPr>
          <w:szCs w:val="28"/>
        </w:rPr>
        <w:t>Адже історія кожного міста чи селища</w:t>
      </w:r>
      <w:r w:rsidR="00736F54">
        <w:rPr>
          <w:szCs w:val="28"/>
        </w:rPr>
        <w:t xml:space="preserve"> нашої країни</w:t>
      </w:r>
      <w:r w:rsidR="007B3281">
        <w:rPr>
          <w:szCs w:val="28"/>
        </w:rPr>
        <w:t xml:space="preserve"> писалася його мешканцями, які здобували та відстоювали</w:t>
      </w:r>
      <w:r w:rsidR="001D4FC5">
        <w:rPr>
          <w:szCs w:val="28"/>
        </w:rPr>
        <w:t xml:space="preserve"> відповідний</w:t>
      </w:r>
      <w:r w:rsidR="00736F54">
        <w:rPr>
          <w:szCs w:val="28"/>
        </w:rPr>
        <w:t xml:space="preserve"> статус</w:t>
      </w:r>
      <w:r w:rsidR="001D4FC5">
        <w:rPr>
          <w:szCs w:val="28"/>
        </w:rPr>
        <w:t xml:space="preserve"> свого населеного пункту</w:t>
      </w:r>
      <w:r w:rsidR="00736F54">
        <w:rPr>
          <w:szCs w:val="28"/>
        </w:rPr>
        <w:t xml:space="preserve"> тяжкою працею, </w:t>
      </w:r>
      <w:r w:rsidR="00451865">
        <w:rPr>
          <w:szCs w:val="28"/>
        </w:rPr>
        <w:t xml:space="preserve">вагомими </w:t>
      </w:r>
      <w:r w:rsidR="00736F54">
        <w:rPr>
          <w:szCs w:val="28"/>
        </w:rPr>
        <w:t>досягненнями в соціально-економічному та культурному житті</w:t>
      </w:r>
      <w:r w:rsidR="001D4FC5">
        <w:rPr>
          <w:szCs w:val="28"/>
        </w:rPr>
        <w:t xml:space="preserve">, </w:t>
      </w:r>
      <w:r w:rsidR="00451865">
        <w:rPr>
          <w:szCs w:val="28"/>
        </w:rPr>
        <w:t xml:space="preserve">славними </w:t>
      </w:r>
      <w:r w:rsidR="001D4FC5">
        <w:rPr>
          <w:szCs w:val="28"/>
        </w:rPr>
        <w:t xml:space="preserve">ратними </w:t>
      </w:r>
      <w:r w:rsidR="004561D9">
        <w:rPr>
          <w:szCs w:val="28"/>
        </w:rPr>
        <w:t>звитягами</w:t>
      </w:r>
      <w:r w:rsidR="00736F54">
        <w:rPr>
          <w:szCs w:val="28"/>
        </w:rPr>
        <w:t>.</w:t>
      </w:r>
    </w:p>
    <w:p w:rsidR="004561D9" w:rsidRDefault="004561D9" w:rsidP="00CD4FEE">
      <w:pPr>
        <w:jc w:val="both"/>
        <w:rPr>
          <w:szCs w:val="28"/>
        </w:rPr>
      </w:pPr>
      <w:r>
        <w:rPr>
          <w:szCs w:val="28"/>
        </w:rPr>
        <w:tab/>
        <w:t xml:space="preserve">Так, місто Яворів ще </w:t>
      </w:r>
      <w:r>
        <w:t xml:space="preserve">2 липня </w:t>
      </w:r>
      <w:hyperlink r:id="rId7" w:tooltip="1569" w:history="1">
        <w:r w:rsidRPr="004561D9">
          <w:rPr>
            <w:rStyle w:val="ab"/>
            <w:color w:val="auto"/>
            <w:u w:val="none"/>
          </w:rPr>
          <w:t>1569</w:t>
        </w:r>
      </w:hyperlink>
      <w:r>
        <w:t xml:space="preserve"> року місто одержало </w:t>
      </w:r>
      <w:hyperlink r:id="rId8" w:tooltip="Маґдебурзьке право" w:history="1">
        <w:proofErr w:type="spellStart"/>
        <w:r w:rsidRPr="004561D9">
          <w:rPr>
            <w:rStyle w:val="ab"/>
            <w:color w:val="auto"/>
            <w:u w:val="none"/>
          </w:rPr>
          <w:t>маґдебурзьке</w:t>
        </w:r>
        <w:proofErr w:type="spellEnd"/>
        <w:r w:rsidRPr="004561D9">
          <w:rPr>
            <w:rStyle w:val="ab"/>
            <w:color w:val="auto"/>
            <w:u w:val="none"/>
          </w:rPr>
          <w:t xml:space="preserve"> </w:t>
        </w:r>
        <w:proofErr w:type="spellStart"/>
        <w:r w:rsidRPr="004561D9">
          <w:rPr>
            <w:rStyle w:val="ab"/>
            <w:color w:val="auto"/>
            <w:u w:val="none"/>
          </w:rPr>
          <w:t>право</w:t>
        </w:r>
      </w:hyperlink>
      <w:r w:rsidR="00DA26DE">
        <w:t>-</w:t>
      </w:r>
      <w:proofErr w:type="spellEnd"/>
      <w:r w:rsidR="00DA26DE">
        <w:t xml:space="preserve"> одну з найпоширеніших правових систем міського </w:t>
      </w:r>
      <w:hyperlink r:id="rId9" w:tooltip="Самоврядування" w:history="1">
        <w:r w:rsidR="00DA26DE" w:rsidRPr="00DA26DE">
          <w:rPr>
            <w:rStyle w:val="ab"/>
            <w:color w:val="auto"/>
            <w:u w:val="none"/>
          </w:rPr>
          <w:t>самоврядування</w:t>
        </w:r>
      </w:hyperlink>
      <w:r w:rsidR="00DA26DE" w:rsidRPr="00DA26DE">
        <w:t xml:space="preserve"> в Центральній Європі у часи </w:t>
      </w:r>
      <w:hyperlink r:id="rId10" w:tooltip="Середньовіччя" w:history="1">
        <w:r w:rsidR="00DA26DE" w:rsidRPr="00DA26DE">
          <w:rPr>
            <w:rStyle w:val="ab"/>
            <w:color w:val="auto"/>
            <w:u w:val="none"/>
          </w:rPr>
          <w:t>Середньовіччя</w:t>
        </w:r>
      </w:hyperlink>
      <w:r w:rsidR="00DA26DE">
        <w:t xml:space="preserve">, яка засвідчувала його статус </w:t>
      </w:r>
      <w:r w:rsidR="00903B8E">
        <w:t xml:space="preserve">саме </w:t>
      </w:r>
      <w:r w:rsidR="00DA26DE">
        <w:t xml:space="preserve">як міста. </w:t>
      </w:r>
      <w:r w:rsidR="00903B8E">
        <w:t>Яворів був містом і в часи Речі Посполитої, і в складі Австро-Угорської імперії, і в Польській державі, і в Радянському Союзі.</w:t>
      </w:r>
      <w:r w:rsidR="00DA26DE" w:rsidRPr="00DA26DE">
        <w:t xml:space="preserve"> </w:t>
      </w:r>
      <w:r w:rsidR="006A2EBB">
        <w:t>Впродовж своєї багатовікової історії вважалися містечками</w:t>
      </w:r>
      <w:r w:rsidR="00DB20DE">
        <w:t xml:space="preserve"> зі своїми гербами</w:t>
      </w:r>
      <w:r w:rsidR="006A2EBB">
        <w:t>, а потім селищами міського типу населені пункти</w:t>
      </w:r>
      <w:r w:rsidR="00DB20DE">
        <w:t xml:space="preserve"> району -</w:t>
      </w:r>
      <w:r w:rsidR="006A2EBB">
        <w:t xml:space="preserve"> Немирів і </w:t>
      </w:r>
      <w:proofErr w:type="spellStart"/>
      <w:r w:rsidR="006A2EBB">
        <w:t>Краковець</w:t>
      </w:r>
      <w:proofErr w:type="spellEnd"/>
      <w:r w:rsidR="006A2EBB">
        <w:t xml:space="preserve">. </w:t>
      </w:r>
      <w:r w:rsidR="002C172F">
        <w:t>А</w:t>
      </w:r>
      <w:r w:rsidR="00DB20DE">
        <w:t>ле</w:t>
      </w:r>
      <w:r w:rsidR="002C172F">
        <w:t xml:space="preserve"> теп</w:t>
      </w:r>
      <w:r w:rsidR="00DB20DE">
        <w:t>ер у</w:t>
      </w:r>
      <w:r w:rsidR="002C172F">
        <w:t xml:space="preserve"> незалежній, суверен</w:t>
      </w:r>
      <w:r w:rsidR="007910AF">
        <w:t>ній У</w:t>
      </w:r>
      <w:r w:rsidR="00DB20DE">
        <w:t>країні</w:t>
      </w:r>
      <w:r w:rsidR="007910AF">
        <w:t xml:space="preserve"> з легкої руки наших </w:t>
      </w:r>
      <w:r w:rsidR="00DB20DE">
        <w:t>народних обранців</w:t>
      </w:r>
      <w:r w:rsidR="002C172F">
        <w:t xml:space="preserve"> місто Яворів має перетворитися на селище</w:t>
      </w:r>
      <w:r w:rsidR="007910AF">
        <w:t xml:space="preserve">, а селища Немирів і </w:t>
      </w:r>
      <w:proofErr w:type="spellStart"/>
      <w:r w:rsidR="007910AF">
        <w:t>Краковець</w:t>
      </w:r>
      <w:proofErr w:type="spellEnd"/>
      <w:r w:rsidR="007910AF">
        <w:t xml:space="preserve"> на села</w:t>
      </w:r>
      <w:r w:rsidR="002C172F">
        <w:t>.</w:t>
      </w:r>
      <w:r w:rsidR="00DA26DE" w:rsidRPr="00DA26DE">
        <w:rPr>
          <w:szCs w:val="28"/>
        </w:rPr>
        <w:t xml:space="preserve"> </w:t>
      </w:r>
    </w:p>
    <w:p w:rsidR="0088420A" w:rsidRDefault="007910AF" w:rsidP="00CD4FEE">
      <w:pPr>
        <w:jc w:val="both"/>
        <w:rPr>
          <w:szCs w:val="28"/>
        </w:rPr>
      </w:pPr>
      <w:r>
        <w:rPr>
          <w:szCs w:val="28"/>
        </w:rPr>
        <w:tab/>
        <w:t>Ми повністю поділяємо думку мешканців цих населених пунктів про те, що н</w:t>
      </w:r>
      <w:r w:rsidR="0088420A">
        <w:rPr>
          <w:szCs w:val="28"/>
        </w:rPr>
        <w:t>е</w:t>
      </w:r>
      <w:r>
        <w:rPr>
          <w:szCs w:val="28"/>
        </w:rPr>
        <w:t xml:space="preserve"> </w:t>
      </w:r>
      <w:r w:rsidR="0088420A">
        <w:rPr>
          <w:szCs w:val="28"/>
        </w:rPr>
        <w:t xml:space="preserve">можна </w:t>
      </w:r>
      <w:r w:rsidR="00357A5C">
        <w:rPr>
          <w:szCs w:val="28"/>
        </w:rPr>
        <w:t xml:space="preserve">виключно </w:t>
      </w:r>
      <w:r w:rsidR="0088420A">
        <w:rPr>
          <w:szCs w:val="28"/>
        </w:rPr>
        <w:t xml:space="preserve">сухими </w:t>
      </w:r>
      <w:r>
        <w:rPr>
          <w:szCs w:val="28"/>
        </w:rPr>
        <w:t xml:space="preserve">статистичними </w:t>
      </w:r>
      <w:r w:rsidR="0088420A">
        <w:rPr>
          <w:szCs w:val="28"/>
        </w:rPr>
        <w:t>цифрами з</w:t>
      </w:r>
      <w:r w:rsidR="00357A5C">
        <w:rPr>
          <w:szCs w:val="28"/>
        </w:rPr>
        <w:t>мінювати</w:t>
      </w:r>
      <w:r w:rsidR="005A4E6C">
        <w:rPr>
          <w:szCs w:val="28"/>
        </w:rPr>
        <w:t xml:space="preserve"> статус міст</w:t>
      </w:r>
      <w:r w:rsidR="00357A5C">
        <w:rPr>
          <w:szCs w:val="28"/>
        </w:rPr>
        <w:t>а</w:t>
      </w:r>
      <w:r w:rsidR="005A4E6C">
        <w:rPr>
          <w:szCs w:val="28"/>
        </w:rPr>
        <w:t xml:space="preserve"> на сели</w:t>
      </w:r>
      <w:r w:rsidR="0088420A">
        <w:rPr>
          <w:szCs w:val="28"/>
        </w:rPr>
        <w:t>щ</w:t>
      </w:r>
      <w:r w:rsidR="005A4E6C">
        <w:rPr>
          <w:szCs w:val="28"/>
        </w:rPr>
        <w:t>е, а сели</w:t>
      </w:r>
      <w:r w:rsidR="00357A5C">
        <w:rPr>
          <w:szCs w:val="28"/>
        </w:rPr>
        <w:t xml:space="preserve">ща на село, перекресливши </w:t>
      </w:r>
      <w:r w:rsidR="00CA1A73">
        <w:rPr>
          <w:szCs w:val="28"/>
        </w:rPr>
        <w:t>банальною кількістю</w:t>
      </w:r>
      <w:r w:rsidR="009B4A88">
        <w:rPr>
          <w:szCs w:val="28"/>
        </w:rPr>
        <w:t xml:space="preserve"> населення </w:t>
      </w:r>
      <w:r w:rsidR="00357A5C">
        <w:rPr>
          <w:szCs w:val="28"/>
        </w:rPr>
        <w:t xml:space="preserve">усю багатолітню історію </w:t>
      </w:r>
      <w:r w:rsidR="00B74D18">
        <w:rPr>
          <w:szCs w:val="28"/>
        </w:rPr>
        <w:t xml:space="preserve">відповідних населених пунктів та здобутки їх мешканців. Ми вважаємо такий підхід до нашої історії і культури </w:t>
      </w:r>
      <w:r w:rsidR="009B4A88">
        <w:rPr>
          <w:szCs w:val="28"/>
        </w:rPr>
        <w:t xml:space="preserve">не тільки необдуманим, але й </w:t>
      </w:r>
      <w:r w:rsidR="00B74D18">
        <w:rPr>
          <w:szCs w:val="28"/>
        </w:rPr>
        <w:t>неприпустимим</w:t>
      </w:r>
      <w:r w:rsidR="009B4A88">
        <w:rPr>
          <w:szCs w:val="28"/>
        </w:rPr>
        <w:t xml:space="preserve">. </w:t>
      </w:r>
    </w:p>
    <w:p w:rsidR="005A4E6C" w:rsidRDefault="0088420A" w:rsidP="00CD4FEE">
      <w:pPr>
        <w:jc w:val="both"/>
        <w:rPr>
          <w:szCs w:val="28"/>
        </w:rPr>
      </w:pPr>
      <w:r>
        <w:rPr>
          <w:szCs w:val="28"/>
        </w:rPr>
        <w:tab/>
      </w:r>
      <w:r w:rsidR="009B4A88">
        <w:rPr>
          <w:szCs w:val="28"/>
        </w:rPr>
        <w:t xml:space="preserve">Враховуючи вищенаведене, з метою збереження історичної справедливості, уникнення соціальної напруги серед мешканців населених пунктів, статус яких пропонується змінити, </w:t>
      </w:r>
      <w:r w:rsidR="00337728">
        <w:rPr>
          <w:szCs w:val="28"/>
        </w:rPr>
        <w:t>просимо  відкликати вказаний</w:t>
      </w:r>
      <w:r w:rsidR="005A4E6C">
        <w:rPr>
          <w:szCs w:val="28"/>
        </w:rPr>
        <w:t xml:space="preserve"> законопроект та не розглядати його на пленарному засіданні Верховної Ради України</w:t>
      </w:r>
      <w:r w:rsidR="00337728">
        <w:rPr>
          <w:szCs w:val="28"/>
        </w:rPr>
        <w:t xml:space="preserve"> у запропонованій редакції.</w:t>
      </w:r>
    </w:p>
    <w:p w:rsidR="00C725D2" w:rsidRPr="001A6B62" w:rsidRDefault="0088420A" w:rsidP="00CD4FEE">
      <w:pPr>
        <w:jc w:val="both"/>
        <w:rPr>
          <w:szCs w:val="28"/>
        </w:rPr>
      </w:pPr>
      <w:r>
        <w:rPr>
          <w:szCs w:val="28"/>
        </w:rPr>
        <w:t xml:space="preserve">  </w:t>
      </w:r>
    </w:p>
    <w:p w:rsidR="00CD4FEE" w:rsidRDefault="00CD4FEE" w:rsidP="00CD4FEE">
      <w:pPr>
        <w:jc w:val="center"/>
        <w:rPr>
          <w:b/>
          <w:szCs w:val="28"/>
        </w:rPr>
      </w:pPr>
      <w:r w:rsidRPr="001A6B62">
        <w:rPr>
          <w:b/>
          <w:szCs w:val="28"/>
        </w:rPr>
        <w:t>Депутати Яворівської районної ради</w:t>
      </w:r>
    </w:p>
    <w:p w:rsidR="00337728" w:rsidRDefault="00337728" w:rsidP="00CD4FEE">
      <w:pPr>
        <w:jc w:val="center"/>
        <w:rPr>
          <w:b/>
          <w:szCs w:val="28"/>
        </w:rPr>
      </w:pPr>
    </w:p>
    <w:p w:rsidR="00337728" w:rsidRPr="001A6B62" w:rsidRDefault="00337728" w:rsidP="00CD4FEE">
      <w:pPr>
        <w:jc w:val="center"/>
        <w:rPr>
          <w:b/>
          <w:szCs w:val="28"/>
        </w:rPr>
      </w:pPr>
    </w:p>
    <w:p w:rsidR="00745C9A" w:rsidRPr="00337728" w:rsidRDefault="00CD4FEE" w:rsidP="00337728">
      <w:pPr>
        <w:jc w:val="both"/>
        <w:rPr>
          <w:szCs w:val="28"/>
        </w:rPr>
      </w:pPr>
      <w:r w:rsidRPr="001A6B62">
        <w:rPr>
          <w:szCs w:val="28"/>
        </w:rPr>
        <w:t xml:space="preserve">Керуючий справами                                                             Сергій </w:t>
      </w:r>
      <w:proofErr w:type="spellStart"/>
      <w:r w:rsidRPr="001A6B62">
        <w:rPr>
          <w:szCs w:val="28"/>
        </w:rPr>
        <w:t>Сагаль</w:t>
      </w:r>
      <w:proofErr w:type="spellEnd"/>
    </w:p>
    <w:sectPr w:rsidR="00745C9A" w:rsidRPr="00337728" w:rsidSect="00337728">
      <w:headerReference w:type="even" r:id="rId11"/>
      <w:headerReference w:type="default" r:id="rId12"/>
      <w:footerReference w:type="default" r:id="rId13"/>
      <w:pgSz w:w="11907" w:h="16834" w:code="9"/>
      <w:pgMar w:top="567" w:right="567" w:bottom="567" w:left="1418" w:header="578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37" w:rsidRDefault="00190437" w:rsidP="008730DD">
      <w:r>
        <w:separator/>
      </w:r>
    </w:p>
  </w:endnote>
  <w:endnote w:type="continuationSeparator" w:id="0">
    <w:p w:rsidR="00190437" w:rsidRDefault="00190437" w:rsidP="00873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374E2F">
    <w:pPr>
      <w:pStyle w:val="a5"/>
      <w:tabs>
        <w:tab w:val="clear" w:pos="4320"/>
        <w:tab w:val="clear" w:pos="8640"/>
        <w:tab w:val="center" w:pos="6480"/>
        <w:tab w:val="right" w:pos="9180"/>
      </w:tabs>
      <w:rPr>
        <w:sz w:val="6"/>
      </w:rPr>
    </w:pPr>
    <w:r>
      <w:rPr>
        <w:sz w:val="6"/>
      </w:rPr>
      <w:fldChar w:fldCharType="begin"/>
    </w:r>
    <w:r w:rsidR="00A74488">
      <w:rPr>
        <w:sz w:val="6"/>
      </w:rPr>
      <w:instrText xml:space="preserve"> FILENAME \* ROMAN\p \* LOWER </w:instrText>
    </w:r>
    <w:r>
      <w:rPr>
        <w:sz w:val="6"/>
      </w:rPr>
      <w:fldChar w:fldCharType="separate"/>
    </w:r>
    <w:r w:rsidR="007C797F">
      <w:rPr>
        <w:noProof/>
        <w:sz w:val="6"/>
      </w:rPr>
      <w:t>xxxviii</w:t>
    </w:r>
    <w:r>
      <w:rPr>
        <w:sz w:val="6"/>
      </w:rPr>
      <w:fldChar w:fldCharType="end"/>
    </w:r>
    <w:r w:rsidR="00A74488">
      <w:rPr>
        <w:sz w:val="6"/>
      </w:rPr>
      <w:t xml:space="preserve"> </w:t>
    </w:r>
    <w:r w:rsidR="00A74488">
      <w:rPr>
        <w:sz w:val="6"/>
      </w:rPr>
      <w:tab/>
    </w:r>
    <w:proofErr w:type="spellStart"/>
    <w:r w:rsidR="00A74488">
      <w:rPr>
        <w:sz w:val="6"/>
      </w:rPr>
      <w:t>saved</w:t>
    </w:r>
    <w:proofErr w:type="spellEnd"/>
    <w:r w:rsidR="00A74488">
      <w:rPr>
        <w:sz w:val="6"/>
      </w:rPr>
      <w:t xml:space="preserve">: </w:t>
    </w:r>
    <w:r>
      <w:rPr>
        <w:sz w:val="6"/>
      </w:rPr>
      <w:fldChar w:fldCharType="begin"/>
    </w:r>
    <w:r w:rsidR="00A74488">
      <w:rPr>
        <w:sz w:val="6"/>
      </w:rPr>
      <w:instrText xml:space="preserve"> SAVEDATE \@ "dd.MM.yy HH:mm" \* LOWER </w:instrText>
    </w:r>
    <w:r>
      <w:rPr>
        <w:sz w:val="6"/>
      </w:rPr>
      <w:fldChar w:fldCharType="separate"/>
    </w:r>
    <w:r w:rsidR="007C797F">
      <w:rPr>
        <w:noProof/>
        <w:sz w:val="6"/>
      </w:rPr>
      <w:t>13.02.20 10:59</w:t>
    </w:r>
    <w:r>
      <w:rPr>
        <w:sz w:val="6"/>
      </w:rPr>
      <w:fldChar w:fldCharType="end"/>
    </w:r>
    <w:r w:rsidR="00A74488">
      <w:rPr>
        <w:sz w:val="6"/>
      </w:rPr>
      <w:tab/>
    </w:r>
    <w:proofErr w:type="spellStart"/>
    <w:r w:rsidR="00A74488">
      <w:rPr>
        <w:sz w:val="6"/>
      </w:rPr>
      <w:t>printed</w:t>
    </w:r>
    <w:proofErr w:type="spellEnd"/>
    <w:r w:rsidR="00A74488">
      <w:rPr>
        <w:sz w:val="6"/>
      </w:rPr>
      <w:t xml:space="preserve">: </w:t>
    </w:r>
    <w:r>
      <w:rPr>
        <w:sz w:val="6"/>
      </w:rPr>
      <w:fldChar w:fldCharType="begin"/>
    </w:r>
    <w:r w:rsidR="00A74488">
      <w:rPr>
        <w:sz w:val="6"/>
      </w:rPr>
      <w:instrText xml:space="preserve"> PRINTDATE \@ "dd.MM.yy HH:mm" \* LOWER </w:instrText>
    </w:r>
    <w:r>
      <w:rPr>
        <w:sz w:val="6"/>
      </w:rPr>
      <w:fldChar w:fldCharType="separate"/>
    </w:r>
    <w:r w:rsidR="007C797F">
      <w:rPr>
        <w:noProof/>
        <w:sz w:val="6"/>
      </w:rPr>
      <w:t>13.02.20 11:04</w:t>
    </w:r>
    <w:r>
      <w:rPr>
        <w:sz w:val="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37" w:rsidRDefault="00190437" w:rsidP="008730DD">
      <w:r>
        <w:separator/>
      </w:r>
    </w:p>
  </w:footnote>
  <w:footnote w:type="continuationSeparator" w:id="0">
    <w:p w:rsidR="00190437" w:rsidRDefault="00190437" w:rsidP="00873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374E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44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5A8" w:rsidRDefault="001904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A8" w:rsidRDefault="00374E2F">
    <w:pPr>
      <w:pStyle w:val="a3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A74488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7C797F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6965A8" w:rsidRDefault="001904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C9A"/>
    <w:rsid w:val="0007409A"/>
    <w:rsid w:val="00075E00"/>
    <w:rsid w:val="0011200C"/>
    <w:rsid w:val="001757BA"/>
    <w:rsid w:val="00190437"/>
    <w:rsid w:val="001A4140"/>
    <w:rsid w:val="001A6B62"/>
    <w:rsid w:val="001D4FC5"/>
    <w:rsid w:val="00202836"/>
    <w:rsid w:val="00203B8E"/>
    <w:rsid w:val="002C172F"/>
    <w:rsid w:val="002D601E"/>
    <w:rsid w:val="00330AFB"/>
    <w:rsid w:val="00337728"/>
    <w:rsid w:val="00357A5C"/>
    <w:rsid w:val="00374E2F"/>
    <w:rsid w:val="00381254"/>
    <w:rsid w:val="003D275C"/>
    <w:rsid w:val="00445D05"/>
    <w:rsid w:val="00451865"/>
    <w:rsid w:val="004561D9"/>
    <w:rsid w:val="004C62AD"/>
    <w:rsid w:val="004F0292"/>
    <w:rsid w:val="00551055"/>
    <w:rsid w:val="00566493"/>
    <w:rsid w:val="005A4E6C"/>
    <w:rsid w:val="006A2EBB"/>
    <w:rsid w:val="006E64A8"/>
    <w:rsid w:val="00736F54"/>
    <w:rsid w:val="00745C9A"/>
    <w:rsid w:val="007910AF"/>
    <w:rsid w:val="007B3281"/>
    <w:rsid w:val="007B7F06"/>
    <w:rsid w:val="007C797F"/>
    <w:rsid w:val="008730DD"/>
    <w:rsid w:val="0088420A"/>
    <w:rsid w:val="008E3A3F"/>
    <w:rsid w:val="00903B8E"/>
    <w:rsid w:val="009B4A88"/>
    <w:rsid w:val="00A74488"/>
    <w:rsid w:val="00AC744D"/>
    <w:rsid w:val="00B33B22"/>
    <w:rsid w:val="00B475D7"/>
    <w:rsid w:val="00B74D18"/>
    <w:rsid w:val="00BB0007"/>
    <w:rsid w:val="00BC1C15"/>
    <w:rsid w:val="00C725D2"/>
    <w:rsid w:val="00CA1A73"/>
    <w:rsid w:val="00CD4FEE"/>
    <w:rsid w:val="00D21C6D"/>
    <w:rsid w:val="00DA26DE"/>
    <w:rsid w:val="00DB1FDD"/>
    <w:rsid w:val="00DB20DE"/>
    <w:rsid w:val="00E04127"/>
    <w:rsid w:val="00E12D17"/>
    <w:rsid w:val="00E21F27"/>
    <w:rsid w:val="00E71F27"/>
    <w:rsid w:val="00F26728"/>
    <w:rsid w:val="00F40BD8"/>
    <w:rsid w:val="00F41301"/>
    <w:rsid w:val="00FC60F9"/>
    <w:rsid w:val="00FE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9A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C9A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4">
    <w:name w:val="Верхний колонтитул Знак"/>
    <w:basedOn w:val="a0"/>
    <w:link w:val="a3"/>
    <w:rsid w:val="00745C9A"/>
    <w:rPr>
      <w:rFonts w:ascii="Kudriashov" w:eastAsia="Times New Roman" w:hAnsi="Kudriashov"/>
      <w:color w:val="auto"/>
      <w:szCs w:val="20"/>
      <w:lang w:eastAsia="ru-RU"/>
    </w:rPr>
  </w:style>
  <w:style w:type="paragraph" w:styleId="a5">
    <w:name w:val="footer"/>
    <w:basedOn w:val="a"/>
    <w:link w:val="a6"/>
    <w:rsid w:val="00745C9A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6">
    <w:name w:val="Нижний колонтитул Знак"/>
    <w:basedOn w:val="a0"/>
    <w:link w:val="a5"/>
    <w:rsid w:val="00745C9A"/>
    <w:rPr>
      <w:rFonts w:ascii="Kudriashov" w:eastAsia="Times New Roman" w:hAnsi="Kudriashov"/>
      <w:color w:val="auto"/>
      <w:szCs w:val="20"/>
      <w:lang w:eastAsia="ru-RU"/>
    </w:rPr>
  </w:style>
  <w:style w:type="character" w:styleId="a7">
    <w:name w:val="page number"/>
    <w:basedOn w:val="a0"/>
    <w:rsid w:val="00745C9A"/>
    <w:rPr>
      <w:rFonts w:ascii="Times New Roman" w:hAnsi="Times New Roman"/>
    </w:rPr>
  </w:style>
  <w:style w:type="character" w:styleId="a8">
    <w:name w:val="Strong"/>
    <w:basedOn w:val="a0"/>
    <w:uiPriority w:val="22"/>
    <w:qFormat/>
    <w:rsid w:val="00745C9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5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C9A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456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0%D2%91%D0%B4%D0%B5%D0%B1%D1%83%D1%80%D0%B7%D1%8C%D0%BA%D0%B5_%D0%BF%D1%80%D0%B0%D0%B2%D0%B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1569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A1%D0%B5%D1%80%D0%B5%D0%B4%D0%BD%D1%8C%D0%BE%D0%B2%D1%96%D1%87%D1%87%D1%8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k.wikipedia.org/wiki/%D0%A1%D0%B0%D0%BC%D0%BE%D0%B2%D1%80%D1%8F%D0%B4%D1%83%D0%B2%D0%B0%D0%BD%D0%BD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3301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cp:lastPrinted>2020-02-13T09:04:00Z</cp:lastPrinted>
  <dcterms:created xsi:type="dcterms:W3CDTF">2020-02-11T07:12:00Z</dcterms:created>
  <dcterms:modified xsi:type="dcterms:W3CDTF">2020-02-13T09:25:00Z</dcterms:modified>
</cp:coreProperties>
</file>